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7:40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Started working on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Troubleshooting various form errors such as 406 and 500 errors.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fixing and implementing the teacher model.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Made submitting the prerequisite class form enter the information into db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into canvas’ existing tables to see how to incorporate them into graderfinder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creating a temporary way to place assignments into the system so that graders can be shown assignments they are eligible for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Making use of canvas’ existing features requires looking over a large amount of code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Canvas code and trying to find where to start writing the code for the return grade button.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reading through Canvas code to start implementing the user story.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Ruby and worked on user story 13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 on user story 13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 on the use case diagram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Develop use case diagram to encompass edge cases as well as professor users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making the use case diagrams more refined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other artifacts to use for future sprints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making the use case diagram more comprehensive and detailed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 case diagram for documentation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more comprehensive diagram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design for more comprehensive use case diagram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adding more scenarios to use case diagram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